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A4" w:rsidRPr="004D7FA4" w:rsidRDefault="004D7FA4" w:rsidP="004D7FA4">
      <w:pPr>
        <w:shd w:val="clear" w:color="auto" w:fill="FFFFFF"/>
        <w:ind w:left="2851"/>
        <w:jc w:val="center"/>
        <w:rPr>
          <w:b/>
          <w:color w:val="000000"/>
          <w:sz w:val="28"/>
          <w:szCs w:val="28"/>
          <w:lang w:val="es-ES_tradnl"/>
        </w:rPr>
      </w:pPr>
      <w:r w:rsidRPr="004D7FA4">
        <w:rPr>
          <w:b/>
          <w:color w:val="000000"/>
          <w:sz w:val="28"/>
          <w:szCs w:val="28"/>
          <w:lang w:val="es-ES_tradnl"/>
        </w:rPr>
        <w:t>FAX</w:t>
      </w:r>
    </w:p>
    <w:p w:rsidR="00484654" w:rsidRPr="004D7FA4" w:rsidRDefault="00484654" w:rsidP="004D7FA4">
      <w:pPr>
        <w:shd w:val="clear" w:color="auto" w:fill="FFFFFF"/>
        <w:ind w:left="2851"/>
        <w:jc w:val="center"/>
        <w:rPr>
          <w:b/>
        </w:rPr>
      </w:pPr>
      <w:r w:rsidRPr="004D7FA4">
        <w:rPr>
          <w:b/>
          <w:color w:val="000000"/>
          <w:sz w:val="28"/>
          <w:szCs w:val="28"/>
          <w:u w:val="single"/>
          <w:lang w:val="es-ES_tradnl"/>
        </w:rPr>
        <w:t>AN-GEGPC-F-0030/2013</w:t>
      </w:r>
    </w:p>
    <w:p w:rsidR="00484654" w:rsidRDefault="00484654">
      <w:pPr>
        <w:shd w:val="clear" w:color="auto" w:fill="FFFFFF"/>
        <w:tabs>
          <w:tab w:val="left" w:pos="2794"/>
          <w:tab w:val="left" w:pos="3475"/>
        </w:tabs>
        <w:spacing w:before="269" w:line="259" w:lineRule="exact"/>
        <w:ind w:left="2064"/>
      </w:pPr>
      <w:r>
        <w:rPr>
          <w:b/>
          <w:bCs/>
          <w:color w:val="000000"/>
          <w:sz w:val="22"/>
          <w:szCs w:val="22"/>
          <w:lang w:val="es-ES_tradnl"/>
        </w:rPr>
        <w:t>A</w:t>
      </w:r>
      <w:r>
        <w:rPr>
          <w:rFonts w:ascii="Arial" w:cs="Arial"/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>:</w:t>
      </w:r>
      <w:r>
        <w:rPr>
          <w:rFonts w:ascii="Arial" w:cs="Arial"/>
          <w:b/>
          <w:bCs/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>Gerencias Nacionales.</w:t>
      </w:r>
    </w:p>
    <w:p w:rsidR="004D7FA4" w:rsidRDefault="00484654">
      <w:pPr>
        <w:shd w:val="clear" w:color="auto" w:fill="FFFFFF"/>
        <w:spacing w:line="259" w:lineRule="exact"/>
        <w:ind w:left="3466" w:right="922"/>
        <w:rPr>
          <w:b/>
          <w:bCs/>
          <w:color w:val="000000"/>
          <w:sz w:val="22"/>
          <w:szCs w:val="22"/>
          <w:lang w:val="es-ES_tradnl"/>
        </w:rPr>
      </w:pPr>
      <w:r>
        <w:rPr>
          <w:b/>
          <w:bCs/>
          <w:color w:val="000000"/>
          <w:sz w:val="22"/>
          <w:szCs w:val="22"/>
          <w:lang w:val="es-ES_tradnl"/>
        </w:rPr>
        <w:t xml:space="preserve">Gerencias Regionales. </w:t>
      </w:r>
    </w:p>
    <w:p w:rsidR="004D7FA4" w:rsidRDefault="00484654">
      <w:pPr>
        <w:shd w:val="clear" w:color="auto" w:fill="FFFFFF"/>
        <w:spacing w:line="259" w:lineRule="exact"/>
        <w:ind w:left="3466" w:right="922"/>
        <w:rPr>
          <w:b/>
          <w:bCs/>
          <w:color w:val="000000"/>
          <w:sz w:val="22"/>
          <w:szCs w:val="22"/>
          <w:lang w:val="es-ES_tradnl"/>
        </w:rPr>
      </w:pPr>
      <w:r>
        <w:rPr>
          <w:b/>
          <w:bCs/>
          <w:color w:val="000000"/>
          <w:sz w:val="22"/>
          <w:szCs w:val="22"/>
          <w:lang w:val="es-ES_tradnl"/>
        </w:rPr>
        <w:t xml:space="preserve">Administraciones de Aduana. </w:t>
      </w:r>
    </w:p>
    <w:p w:rsidR="004D7FA4" w:rsidRDefault="00484654">
      <w:pPr>
        <w:shd w:val="clear" w:color="auto" w:fill="FFFFFF"/>
        <w:spacing w:line="259" w:lineRule="exact"/>
        <w:ind w:left="3466" w:right="922"/>
        <w:rPr>
          <w:rFonts w:eastAsia="Times New Roman"/>
          <w:b/>
          <w:bCs/>
          <w:color w:val="000000"/>
          <w:sz w:val="22"/>
          <w:szCs w:val="22"/>
          <w:lang w:val="es-ES_tradnl"/>
        </w:rPr>
      </w:pPr>
      <w:r>
        <w:rPr>
          <w:b/>
          <w:bCs/>
          <w:color w:val="000000"/>
          <w:sz w:val="22"/>
          <w:szCs w:val="22"/>
          <w:lang w:val="es-ES_tradnl"/>
        </w:rPr>
        <w:t>C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 xml:space="preserve">ámara Nacional de Despachantes de Aduana. Cámara Nacional de Industrias. </w:t>
      </w:r>
    </w:p>
    <w:p w:rsidR="004D7FA4" w:rsidRDefault="00484654">
      <w:pPr>
        <w:shd w:val="clear" w:color="auto" w:fill="FFFFFF"/>
        <w:spacing w:line="259" w:lineRule="exact"/>
        <w:ind w:left="3466" w:right="922"/>
        <w:rPr>
          <w:rFonts w:eastAsia="Times New Roman"/>
          <w:b/>
          <w:bCs/>
          <w:color w:val="000000"/>
          <w:sz w:val="22"/>
          <w:szCs w:val="22"/>
          <w:lang w:val="es-ES_tradnl"/>
        </w:rPr>
      </w:pP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 xml:space="preserve">Cámara Nacional de Comercio. </w:t>
      </w:r>
    </w:p>
    <w:p w:rsidR="00484654" w:rsidRDefault="00484654">
      <w:pPr>
        <w:shd w:val="clear" w:color="auto" w:fill="FFFFFF"/>
        <w:spacing w:line="259" w:lineRule="exact"/>
        <w:ind w:left="3466" w:right="922"/>
      </w:pP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>Operadores de Comercio Exterior.</w:t>
      </w:r>
    </w:p>
    <w:p w:rsidR="00484654" w:rsidRDefault="00484654">
      <w:pPr>
        <w:shd w:val="clear" w:color="auto" w:fill="FFFFFF"/>
        <w:tabs>
          <w:tab w:val="left" w:pos="3475"/>
        </w:tabs>
        <w:spacing w:before="250"/>
        <w:ind w:left="2064"/>
      </w:pPr>
      <w:r>
        <w:rPr>
          <w:b/>
          <w:bCs/>
          <w:color w:val="000000"/>
          <w:sz w:val="22"/>
          <w:szCs w:val="22"/>
          <w:lang w:val="es-ES_tradnl"/>
        </w:rPr>
        <w:t xml:space="preserve">De        </w:t>
      </w:r>
      <w:r>
        <w:rPr>
          <w:color w:val="000000"/>
          <w:sz w:val="22"/>
          <w:szCs w:val="22"/>
          <w:lang w:val="es-ES_tradnl"/>
        </w:rPr>
        <w:t>:</w:t>
      </w:r>
      <w:r>
        <w:rPr>
          <w:rFonts w:ascii="Arial" w:cs="Arial"/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lang w:val="es-ES_tradnl"/>
        </w:rPr>
        <w:t>Lie. Sonia Molina Cuentas</w:t>
      </w:r>
    </w:p>
    <w:p w:rsidR="00484654" w:rsidRDefault="00484654">
      <w:pPr>
        <w:shd w:val="clear" w:color="auto" w:fill="FFFFFF"/>
        <w:spacing w:before="10"/>
        <w:ind w:right="154"/>
        <w:jc w:val="center"/>
      </w:pPr>
      <w:r>
        <w:rPr>
          <w:b/>
          <w:bCs/>
          <w:color w:val="000000"/>
          <w:sz w:val="22"/>
          <w:szCs w:val="22"/>
          <w:lang w:val="es-ES_tradnl"/>
        </w:rPr>
        <w:t xml:space="preserve">Gerente General </w:t>
      </w:r>
      <w:proofErr w:type="spellStart"/>
      <w:r>
        <w:rPr>
          <w:b/>
          <w:bCs/>
          <w:color w:val="000000"/>
          <w:sz w:val="22"/>
          <w:szCs w:val="22"/>
          <w:lang w:val="es-ES_tradnl"/>
        </w:rPr>
        <w:t>a.i.</w:t>
      </w:r>
      <w:proofErr w:type="spellEnd"/>
    </w:p>
    <w:p w:rsidR="00484654" w:rsidRDefault="00484654">
      <w:pPr>
        <w:shd w:val="clear" w:color="auto" w:fill="FFFFFF"/>
        <w:tabs>
          <w:tab w:val="left" w:pos="3466"/>
        </w:tabs>
        <w:spacing w:line="317" w:lineRule="exact"/>
        <w:ind w:left="2064" w:right="2765" w:firstLine="1402"/>
      </w:pPr>
      <w:r>
        <w:rPr>
          <w:b/>
          <w:bCs/>
          <w:color w:val="000000"/>
          <w:sz w:val="22"/>
          <w:szCs w:val="22"/>
          <w:lang w:val="es-ES_tradnl"/>
        </w:rPr>
        <w:t>Aduana Nacional de Bolivia</w:t>
      </w:r>
      <w:r>
        <w:rPr>
          <w:b/>
          <w:bCs/>
          <w:color w:val="000000"/>
          <w:sz w:val="22"/>
          <w:szCs w:val="22"/>
          <w:lang w:val="es-ES_tradnl"/>
        </w:rPr>
        <w:br/>
      </w:r>
      <w:proofErr w:type="gramStart"/>
      <w:r>
        <w:rPr>
          <w:b/>
          <w:bCs/>
          <w:color w:val="000000"/>
          <w:w w:val="82"/>
          <w:sz w:val="26"/>
          <w:szCs w:val="26"/>
          <w:lang w:val="es-ES_tradnl"/>
        </w:rPr>
        <w:t>Fecha :</w:t>
      </w:r>
      <w:proofErr w:type="gramEnd"/>
      <w:r>
        <w:rPr>
          <w:rFonts w:ascii="Arial" w:cs="Arial"/>
          <w:b/>
          <w:bCs/>
          <w:color w:val="000000"/>
          <w:sz w:val="26"/>
          <w:szCs w:val="26"/>
          <w:lang w:val="es-ES_tradnl"/>
        </w:rPr>
        <w:tab/>
      </w:r>
      <w:r w:rsidR="004D7FA4">
        <w:rPr>
          <w:b/>
          <w:bCs/>
          <w:color w:val="000000"/>
          <w:w w:val="82"/>
          <w:sz w:val="26"/>
          <w:szCs w:val="26"/>
          <w:lang w:val="es-ES_tradnl"/>
        </w:rPr>
        <w:t>2 1</w:t>
      </w:r>
      <w:r>
        <w:rPr>
          <w:b/>
          <w:bCs/>
          <w:color w:val="000000"/>
          <w:w w:val="82"/>
          <w:sz w:val="26"/>
          <w:szCs w:val="26"/>
          <w:lang w:val="es-ES_tradnl"/>
        </w:rPr>
        <w:t xml:space="preserve">  OCT</w:t>
      </w:r>
      <w:r w:rsidR="004D7FA4">
        <w:rPr>
          <w:b/>
          <w:bCs/>
          <w:color w:val="000000"/>
          <w:w w:val="82"/>
          <w:sz w:val="26"/>
          <w:szCs w:val="26"/>
          <w:lang w:val="es-ES_tradnl"/>
        </w:rPr>
        <w:t xml:space="preserve"> </w:t>
      </w:r>
      <w:r>
        <w:rPr>
          <w:b/>
          <w:bCs/>
          <w:color w:val="000000"/>
          <w:w w:val="82"/>
          <w:sz w:val="26"/>
          <w:szCs w:val="26"/>
          <w:lang w:val="es-ES_tradnl"/>
        </w:rPr>
        <w:t xml:space="preserve"> 2013</w:t>
      </w:r>
    </w:p>
    <w:p w:rsidR="00484654" w:rsidRDefault="00484654">
      <w:pPr>
        <w:shd w:val="clear" w:color="auto" w:fill="FFFFFF"/>
        <w:tabs>
          <w:tab w:val="left" w:pos="3475"/>
        </w:tabs>
        <w:spacing w:before="163"/>
        <w:ind w:left="2064"/>
      </w:pPr>
      <w:r>
        <w:rPr>
          <w:b/>
          <w:bCs/>
          <w:color w:val="000000"/>
          <w:spacing w:val="-4"/>
          <w:sz w:val="22"/>
          <w:szCs w:val="22"/>
          <w:lang w:val="es-ES_tradnl"/>
        </w:rPr>
        <w:t xml:space="preserve">Ref.     </w:t>
      </w:r>
      <w:r>
        <w:rPr>
          <w:color w:val="000000"/>
          <w:spacing w:val="-4"/>
          <w:sz w:val="22"/>
          <w:szCs w:val="22"/>
          <w:lang w:val="es-ES_tradnl"/>
        </w:rPr>
        <w:t>:</w:t>
      </w:r>
      <w:r>
        <w:rPr>
          <w:rFonts w:ascii="Arial" w:cs="Arial"/>
          <w:color w:val="000000"/>
          <w:sz w:val="22"/>
          <w:szCs w:val="22"/>
          <w:lang w:val="es-ES_tradnl"/>
        </w:rPr>
        <w:tab/>
      </w:r>
      <w:r>
        <w:rPr>
          <w:color w:val="000000"/>
          <w:sz w:val="22"/>
          <w:szCs w:val="22"/>
          <w:u w:val="single"/>
          <w:lang w:val="es-ES_tradnl"/>
        </w:rPr>
        <w:t>Implementaci</w:t>
      </w:r>
      <w:r>
        <w:rPr>
          <w:rFonts w:eastAsia="Times New Roman"/>
          <w:color w:val="000000"/>
          <w:sz w:val="22"/>
          <w:szCs w:val="22"/>
          <w:u w:val="single"/>
          <w:lang w:val="es-ES_tradnl"/>
        </w:rPr>
        <w:t>ón    de   la    opción    Fuera   de    Línea</w:t>
      </w:r>
    </w:p>
    <w:p w:rsidR="00484654" w:rsidRDefault="00484654">
      <w:pPr>
        <w:shd w:val="clear" w:color="auto" w:fill="FFFFFF"/>
        <w:spacing w:line="278" w:lineRule="exact"/>
        <w:ind w:left="3466" w:right="461"/>
      </w:pPr>
      <w:r>
        <w:rPr>
          <w:color w:val="000000"/>
          <w:sz w:val="22"/>
          <w:szCs w:val="22"/>
          <w:u w:val="single"/>
          <w:lang w:val="es-ES_tradnl"/>
        </w:rPr>
        <w:t xml:space="preserve">(Carga Externa) en </w:t>
      </w:r>
      <w:r>
        <w:rPr>
          <w:b/>
          <w:bCs/>
          <w:color w:val="000000"/>
          <w:sz w:val="22"/>
          <w:szCs w:val="22"/>
          <w:u w:val="single"/>
          <w:lang w:val="es-ES_tradnl"/>
        </w:rPr>
        <w:t xml:space="preserve">la </w:t>
      </w:r>
      <w:r>
        <w:rPr>
          <w:color w:val="000000"/>
          <w:sz w:val="22"/>
          <w:szCs w:val="22"/>
          <w:u w:val="single"/>
          <w:lang w:val="es-ES_tradnl"/>
        </w:rPr>
        <w:t>Aplicaci</w:t>
      </w:r>
      <w:r>
        <w:rPr>
          <w:rFonts w:eastAsia="Times New Roman"/>
          <w:color w:val="000000"/>
          <w:sz w:val="22"/>
          <w:szCs w:val="22"/>
          <w:u w:val="single"/>
          <w:lang w:val="es-ES_tradnl"/>
        </w:rPr>
        <w:t xml:space="preserve">ón </w:t>
      </w:r>
      <w:r>
        <w:rPr>
          <w:rFonts w:eastAsia="Times New Roman"/>
          <w:b/>
          <w:bCs/>
          <w:color w:val="000000"/>
          <w:sz w:val="22"/>
          <w:szCs w:val="22"/>
          <w:u w:val="single"/>
          <w:lang w:val="es-ES_tradnl"/>
        </w:rPr>
        <w:t xml:space="preserve">del Formulario </w:t>
      </w:r>
      <w:r>
        <w:rPr>
          <w:rFonts w:eastAsia="Times New Roman"/>
          <w:color w:val="000000"/>
          <w:sz w:val="22"/>
          <w:szCs w:val="22"/>
          <w:u w:val="single"/>
          <w:lang w:val="es-ES_tradnl"/>
        </w:rPr>
        <w:t xml:space="preserve">de </w:t>
      </w:r>
      <w:r>
        <w:rPr>
          <w:rFonts w:eastAsia="Times New Roman"/>
          <w:b/>
          <w:bCs/>
          <w:color w:val="000000"/>
          <w:sz w:val="22"/>
          <w:szCs w:val="22"/>
          <w:u w:val="single"/>
          <w:lang w:val="es-ES_tradnl"/>
        </w:rPr>
        <w:t>Descripción de Mercancías (FDM).</w:t>
      </w:r>
    </w:p>
    <w:p w:rsidR="00484654" w:rsidRDefault="00484654">
      <w:pPr>
        <w:shd w:val="clear" w:color="auto" w:fill="FFFFFF"/>
        <w:tabs>
          <w:tab w:val="left" w:pos="3533"/>
        </w:tabs>
        <w:spacing w:before="259"/>
        <w:ind w:left="998"/>
      </w:pPr>
      <w:r>
        <w:rPr>
          <w:b/>
          <w:bCs/>
          <w:color w:val="000000"/>
          <w:sz w:val="22"/>
          <w:szCs w:val="22"/>
          <w:lang w:val="es-ES_tradnl"/>
        </w:rPr>
        <w:t>N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 xml:space="preserve">° de páginas     </w:t>
      </w:r>
      <w:r>
        <w:rPr>
          <w:rFonts w:eastAsia="Times New Roman"/>
          <w:color w:val="000000"/>
          <w:sz w:val="22"/>
          <w:szCs w:val="22"/>
          <w:lang w:val="es-ES_tradnl"/>
        </w:rPr>
        <w:t>:</w:t>
      </w:r>
      <w:r>
        <w:rPr>
          <w:rFonts w:ascii="Arial" w:eastAsia="Times New Roman" w:cs="Arial"/>
          <w:color w:val="000000"/>
          <w:sz w:val="22"/>
          <w:szCs w:val="22"/>
          <w:lang w:val="es-ES_tradnl"/>
        </w:rPr>
        <w:tab/>
      </w:r>
      <w:r>
        <w:rPr>
          <w:rFonts w:eastAsia="Times New Roman"/>
          <w:color w:val="000000"/>
          <w:spacing w:val="-1"/>
          <w:sz w:val="22"/>
          <w:szCs w:val="22"/>
          <w:lang w:val="es-ES_tradnl"/>
        </w:rPr>
        <w:t>1 (uno)</w:t>
      </w:r>
    </w:p>
    <w:p w:rsidR="00484654" w:rsidRDefault="00484654">
      <w:pPr>
        <w:shd w:val="clear" w:color="auto" w:fill="FFFFFF"/>
        <w:spacing w:before="173"/>
        <w:ind w:left="326"/>
      </w:pPr>
      <w:r>
        <w:rPr>
          <w:color w:val="000000"/>
          <w:spacing w:val="-2"/>
          <w:sz w:val="14"/>
          <w:szCs w:val="14"/>
          <w:lang w:val="es-ES_tradnl"/>
        </w:rPr>
        <w:t>SI USTED NO RECIBE TODAS LAS P</w:t>
      </w:r>
      <w:r>
        <w:rPr>
          <w:rFonts w:eastAsia="Times New Roman"/>
          <w:color w:val="000000"/>
          <w:spacing w:val="-2"/>
          <w:sz w:val="14"/>
          <w:szCs w:val="14"/>
          <w:lang w:val="es-ES_tradnl"/>
        </w:rPr>
        <w:t>ÁGINAS O SI ESTAS NO SON LEGIBLES. POR FAVOR CONTÁCTESE AL TELÉFONO 2152906.</w:t>
      </w:r>
    </w:p>
    <w:p w:rsidR="00484654" w:rsidRDefault="00484654">
      <w:pPr>
        <w:shd w:val="clear" w:color="auto" w:fill="FFFFFF"/>
        <w:spacing w:before="269"/>
        <w:ind w:left="10"/>
      </w:pPr>
      <w:r>
        <w:rPr>
          <w:color w:val="000000"/>
          <w:sz w:val="22"/>
          <w:szCs w:val="22"/>
          <w:lang w:val="es-ES_tradnl"/>
        </w:rPr>
        <w:t>De mi consideraci</w:t>
      </w:r>
      <w:r>
        <w:rPr>
          <w:rFonts w:eastAsia="Times New Roman"/>
          <w:color w:val="000000"/>
          <w:sz w:val="22"/>
          <w:szCs w:val="22"/>
          <w:lang w:val="es-ES_tradnl"/>
        </w:rPr>
        <w:t>ón:</w:t>
      </w:r>
    </w:p>
    <w:p w:rsidR="00484654" w:rsidRDefault="00484654">
      <w:pPr>
        <w:shd w:val="clear" w:color="auto" w:fill="FFFFFF"/>
        <w:spacing w:before="250" w:line="259" w:lineRule="exact"/>
        <w:ind w:right="499"/>
        <w:jc w:val="both"/>
      </w:pPr>
      <w:r>
        <w:rPr>
          <w:color w:val="000000"/>
          <w:sz w:val="22"/>
          <w:szCs w:val="22"/>
          <w:lang w:val="es-ES_tradnl"/>
        </w:rPr>
        <w:t>Tengo el agrado de dirigirme a ustedes, en oportunidad de poner en su conocimiento que a partir del 21 de octubre de la presente gesti</w:t>
      </w:r>
      <w:r>
        <w:rPr>
          <w:rFonts w:eastAsia="Times New Roman"/>
          <w:color w:val="000000"/>
          <w:sz w:val="22"/>
          <w:szCs w:val="22"/>
          <w:lang w:val="es-ES_tradnl"/>
        </w:rPr>
        <w:t>ón, estará habilitada la opción Fuera de Línea (Carga Externa), del Formulario de Descripción de Mercancías (FDM), puesto en vigencia mediante Fax N° AN-GEGPC-F-017/2013 de 18 de julio de 2013. Opción que permitirá el registro de mercancías en una planilla Excel para facilitar su llenado, dicha planilla estará publicada en la siguiente dirección:</w:t>
      </w:r>
    </w:p>
    <w:p w:rsidR="00484654" w:rsidRDefault="00484654">
      <w:pPr>
        <w:shd w:val="clear" w:color="auto" w:fill="FFFFFF"/>
        <w:spacing w:before="278" w:line="259" w:lineRule="exact"/>
        <w:ind w:left="1056" w:right="5530" w:hanging="710"/>
      </w:pPr>
      <w:r>
        <w:rPr>
          <w:rFonts w:eastAsia="Times New Roman"/>
          <w:color w:val="000000"/>
          <w:sz w:val="22"/>
          <w:szCs w:val="22"/>
          <w:lang w:val="es-ES_tradnl"/>
        </w:rPr>
        <w:t xml:space="preserve">•    </w:t>
      </w:r>
      <w:hyperlink r:id="rId5" w:history="1">
        <w:r w:rsidRPr="004D7FA4">
          <w:rPr>
            <w:rFonts w:eastAsia="Times New Roman"/>
            <w:color w:val="0066CC"/>
            <w:sz w:val="22"/>
            <w:szCs w:val="22"/>
            <w:u w:val="single"/>
          </w:rPr>
          <w:t xml:space="preserve">http://www.aduana.gob.bo </w:t>
        </w:r>
      </w:hyperlink>
      <w:r w:rsidR="00907055">
        <w:rPr>
          <w:rFonts w:eastAsia="Times New Roman"/>
          <w:color w:val="0066CC"/>
          <w:sz w:val="22"/>
          <w:szCs w:val="22"/>
          <w:u w:val="single"/>
        </w:rPr>
        <w:br/>
      </w:r>
      <w:bookmarkStart w:id="0" w:name="_GoBack"/>
      <w:bookmarkEnd w:id="0"/>
      <w:r>
        <w:rPr>
          <w:rFonts w:eastAsia="Times New Roman"/>
          <w:color w:val="000000"/>
          <w:sz w:val="22"/>
          <w:szCs w:val="22"/>
          <w:lang w:val="es-ES_tradnl"/>
        </w:rPr>
        <w:t>o   Servicios.</w:t>
      </w:r>
    </w:p>
    <w:p w:rsidR="00484654" w:rsidRDefault="00484654">
      <w:pPr>
        <w:shd w:val="clear" w:color="auto" w:fill="FFFFFF"/>
        <w:ind w:left="1766"/>
      </w:pPr>
      <w:r>
        <w:rPr>
          <w:rFonts w:eastAsia="Times New Roman"/>
          <w:color w:val="000000"/>
          <w:sz w:val="22"/>
          <w:szCs w:val="22"/>
          <w:lang w:val="es-ES_tradnl"/>
        </w:rPr>
        <w:t>■    Aplicaciones.</w:t>
      </w:r>
    </w:p>
    <w:p w:rsidR="00484654" w:rsidRDefault="00484654">
      <w:pPr>
        <w:shd w:val="clear" w:color="auto" w:fill="FFFFFF"/>
        <w:spacing w:before="250" w:line="259" w:lineRule="exact"/>
        <w:ind w:left="10" w:right="499"/>
        <w:jc w:val="both"/>
      </w:pPr>
      <w:r>
        <w:rPr>
          <w:color w:val="000000"/>
          <w:sz w:val="22"/>
          <w:szCs w:val="22"/>
          <w:lang w:val="es-ES_tradnl"/>
        </w:rPr>
        <w:t>Se aclara que una vez llenado el Formulario en su versi</w:t>
      </w:r>
      <w:r>
        <w:rPr>
          <w:rFonts w:eastAsia="Times New Roman"/>
          <w:color w:val="000000"/>
          <w:sz w:val="22"/>
          <w:szCs w:val="22"/>
          <w:lang w:val="es-ES_tradnl"/>
        </w:rPr>
        <w:t>ón Fuera de Línea (Carga externa), el mismo debe ser cargado y registrado, en la versión en Línea.</w:t>
      </w:r>
    </w:p>
    <w:p w:rsidR="00484654" w:rsidRDefault="00484654">
      <w:pPr>
        <w:shd w:val="clear" w:color="auto" w:fill="FFFFFF"/>
        <w:tabs>
          <w:tab w:val="left" w:pos="7152"/>
          <w:tab w:val="left" w:pos="8592"/>
        </w:tabs>
        <w:spacing w:before="288"/>
        <w:ind w:left="10"/>
      </w:pPr>
      <w:r>
        <w:rPr>
          <w:color w:val="000000"/>
          <w:sz w:val="22"/>
          <w:szCs w:val="22"/>
          <w:lang w:val="es-ES_tradnl"/>
        </w:rPr>
        <w:t>Con este motivo, saludo a ustedes atentamente.</w:t>
      </w:r>
      <w:r>
        <w:rPr>
          <w:rFonts w:ascii="Arial" w:cs="Arial"/>
          <w:color w:val="000000"/>
          <w:sz w:val="22"/>
          <w:szCs w:val="22"/>
          <w:lang w:val="es-ES_tradnl"/>
        </w:rPr>
        <w:tab/>
      </w:r>
    </w:p>
    <w:sectPr w:rsidR="00484654" w:rsidSect="004D7FA4">
      <w:type w:val="continuous"/>
      <w:pgSz w:w="12230" w:h="15859"/>
      <w:pgMar w:top="2582" w:right="1286" w:bottom="2552" w:left="18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A4"/>
    <w:rsid w:val="00484654"/>
    <w:rsid w:val="004D7FA4"/>
    <w:rsid w:val="00907055"/>
    <w:rsid w:val="00A0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uana.gob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Ticona Sanga</dc:creator>
  <cp:lastModifiedBy>Ruben Oswaldo Sempertegui Montes</cp:lastModifiedBy>
  <cp:revision>3</cp:revision>
  <dcterms:created xsi:type="dcterms:W3CDTF">2017-05-05T16:02:00Z</dcterms:created>
  <dcterms:modified xsi:type="dcterms:W3CDTF">2017-05-08T20:07:00Z</dcterms:modified>
</cp:coreProperties>
</file>