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82" w:rsidRPr="001614E7" w:rsidRDefault="00DB5682" w:rsidP="001614E7">
      <w:pPr>
        <w:shd w:val="clear" w:color="auto" w:fill="FFFFFF"/>
        <w:spacing w:line="374" w:lineRule="exact"/>
        <w:ind w:left="1795" w:right="975"/>
        <w:jc w:val="center"/>
        <w:rPr>
          <w:b/>
          <w:color w:val="000000"/>
          <w:sz w:val="34"/>
          <w:szCs w:val="34"/>
          <w:lang w:val="en-US"/>
        </w:rPr>
      </w:pPr>
      <w:bookmarkStart w:id="0" w:name="_GoBack"/>
      <w:bookmarkEnd w:id="0"/>
      <w:r w:rsidRPr="001614E7">
        <w:rPr>
          <w:b/>
          <w:color w:val="000000"/>
          <w:sz w:val="34"/>
          <w:szCs w:val="34"/>
          <w:lang w:val="en-US"/>
        </w:rPr>
        <w:t>FAX - INSTRUCTIVO AN-GNNGC-DVANC-F No. 003/2011</w:t>
      </w:r>
    </w:p>
    <w:p w:rsidR="00DB5682" w:rsidRDefault="00DB5682">
      <w:pPr>
        <w:shd w:val="clear" w:color="auto" w:fill="FFFFFF"/>
        <w:spacing w:before="216" w:line="264" w:lineRule="exact"/>
        <w:ind w:left="2693"/>
      </w:pPr>
      <w:r>
        <w:rPr>
          <w:color w:val="000000"/>
          <w:spacing w:val="-1"/>
          <w:sz w:val="24"/>
          <w:szCs w:val="24"/>
          <w:lang w:val="es-ES_tradnl"/>
        </w:rPr>
        <w:t xml:space="preserve">A/To: </w:t>
      </w:r>
      <w:r>
        <w:rPr>
          <w:b/>
          <w:bCs/>
          <w:color w:val="000000"/>
          <w:spacing w:val="-1"/>
          <w:sz w:val="24"/>
          <w:szCs w:val="24"/>
          <w:lang w:val="es-ES_tradnl"/>
        </w:rPr>
        <w:t>GERENCIAS REGIONALES</w:t>
      </w:r>
    </w:p>
    <w:p w:rsidR="00DB5682" w:rsidRDefault="00DB5682">
      <w:pPr>
        <w:shd w:val="clear" w:color="auto" w:fill="FFFFFF"/>
        <w:spacing w:before="10" w:line="264" w:lineRule="exact"/>
        <w:ind w:left="3389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ADMINISTRACIONES DE ADUANA</w:t>
      </w:r>
    </w:p>
    <w:p w:rsidR="00DB5682" w:rsidRDefault="00DB5682">
      <w:pPr>
        <w:shd w:val="clear" w:color="auto" w:fill="FFFFFF"/>
        <w:spacing w:line="264" w:lineRule="exact"/>
        <w:ind w:left="3398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DESPACHANTES</w:t>
      </w:r>
    </w:p>
    <w:p w:rsidR="00DB5682" w:rsidRDefault="00DB5682">
      <w:pPr>
        <w:shd w:val="clear" w:color="auto" w:fill="FFFFFF"/>
        <w:spacing w:line="264" w:lineRule="exact"/>
        <w:ind w:left="3394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DE ADUANA</w:t>
      </w:r>
    </w:p>
    <w:p w:rsidR="00DB5682" w:rsidRDefault="00DB5682">
      <w:pPr>
        <w:shd w:val="clear" w:color="auto" w:fill="FFFFFF"/>
        <w:spacing w:before="5" w:line="264" w:lineRule="exact"/>
        <w:ind w:left="3403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es-ES_tradnl"/>
        </w:rPr>
        <w:t>ÁMARA NACIONAL DE COMERCIO</w:t>
      </w:r>
    </w:p>
    <w:p w:rsidR="00DB5682" w:rsidRDefault="00DB5682">
      <w:pPr>
        <w:shd w:val="clear" w:color="auto" w:fill="FFFFFF"/>
        <w:spacing w:before="5" w:line="264" w:lineRule="exact"/>
        <w:ind w:left="3403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ÁMARA NACIONAL DE INDUSTRIAS</w:t>
      </w:r>
    </w:p>
    <w:p w:rsidR="00DB5682" w:rsidRDefault="00DB5682">
      <w:pPr>
        <w:shd w:val="clear" w:color="auto" w:fill="FFFFFF"/>
        <w:spacing w:before="5" w:line="264" w:lineRule="exact"/>
        <w:ind w:left="72"/>
        <w:jc w:val="center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IMPORTADORES</w:t>
      </w:r>
    </w:p>
    <w:p w:rsidR="00DB5682" w:rsidRDefault="00DB5682">
      <w:pPr>
        <w:shd w:val="clear" w:color="auto" w:fill="FFFFFF"/>
        <w:spacing w:before="360"/>
        <w:ind w:left="2338"/>
      </w:pPr>
      <w:r>
        <w:rPr>
          <w:color w:val="000000"/>
          <w:spacing w:val="-1"/>
          <w:sz w:val="24"/>
          <w:szCs w:val="24"/>
          <w:lang w:val="es-ES_tradnl"/>
        </w:rPr>
        <w:t>De/From: Lie. Erick Pinedo Gosalvez</w:t>
      </w:r>
    </w:p>
    <w:p w:rsidR="00DB5682" w:rsidRPr="001614E7" w:rsidRDefault="00DB5682">
      <w:pPr>
        <w:shd w:val="clear" w:color="auto" w:fill="FFFFFF"/>
        <w:spacing w:before="10" w:line="250" w:lineRule="exact"/>
        <w:ind w:left="3389" w:right="845"/>
        <w:rPr>
          <w:b/>
          <w:color w:val="000000"/>
          <w:spacing w:val="-1"/>
          <w:sz w:val="24"/>
          <w:szCs w:val="24"/>
          <w:lang w:val="es-ES_tradnl"/>
        </w:rPr>
      </w:pPr>
      <w:r w:rsidRPr="001614E7">
        <w:rPr>
          <w:b/>
          <w:color w:val="000000"/>
          <w:spacing w:val="-1"/>
          <w:sz w:val="24"/>
          <w:szCs w:val="24"/>
          <w:lang w:val="es-ES_tradnl"/>
        </w:rPr>
        <w:t>GERENTE NACIONAL DE NORMAS a.i ADUANA NACIONAL DE SOLIVIA</w:t>
      </w:r>
    </w:p>
    <w:p w:rsidR="00DB5682" w:rsidRDefault="00DB5682">
      <w:pPr>
        <w:shd w:val="clear" w:color="auto" w:fill="FFFFFF"/>
        <w:tabs>
          <w:tab w:val="left" w:pos="4603"/>
        </w:tabs>
        <w:spacing w:before="182"/>
        <w:ind w:left="2117"/>
      </w:pPr>
      <w:r>
        <w:rPr>
          <w:color w:val="000000"/>
          <w:spacing w:val="-4"/>
          <w:sz w:val="24"/>
          <w:szCs w:val="24"/>
          <w:lang w:val="es-ES_tradnl"/>
        </w:rPr>
        <w:t>Fecha/Date: La Paz,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  <w:r w:rsidR="001614E7">
        <w:rPr>
          <w:color w:val="000000"/>
          <w:spacing w:val="-18"/>
          <w:sz w:val="24"/>
          <w:szCs w:val="24"/>
          <w:lang w:val="es-ES_tradnl"/>
        </w:rPr>
        <w:t>20  09  2011</w:t>
      </w:r>
    </w:p>
    <w:p w:rsidR="00DB5682" w:rsidRDefault="00DB5682">
      <w:pPr>
        <w:shd w:val="clear" w:color="auto" w:fill="FFFFFF"/>
        <w:spacing w:before="134" w:line="274" w:lineRule="exact"/>
        <w:ind w:left="3394" w:hanging="542"/>
      </w:pPr>
      <w:r>
        <w:rPr>
          <w:color w:val="000000"/>
          <w:sz w:val="24"/>
          <w:szCs w:val="24"/>
          <w:lang w:val="es-ES_tradnl"/>
        </w:rPr>
        <w:t xml:space="preserve">Ref: </w:t>
      </w:r>
      <w:r>
        <w:rPr>
          <w:b/>
          <w:bCs/>
          <w:color w:val="000000"/>
          <w:sz w:val="24"/>
          <w:szCs w:val="24"/>
          <w:lang w:val="es-ES_tradnl"/>
        </w:rPr>
        <w:t>Simplificaci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ón del formato impreso de la Hoja 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Adicional de la Declaración Andina del Valor.</w:t>
      </w:r>
    </w:p>
    <w:p w:rsidR="00DB5682" w:rsidRDefault="00DB5682">
      <w:pPr>
        <w:shd w:val="clear" w:color="auto" w:fill="FFFFFF"/>
        <w:spacing w:before="58" w:line="422" w:lineRule="exact"/>
        <w:ind w:left="2242"/>
      </w:pPr>
      <w:r>
        <w:rPr>
          <w:color w:val="000000"/>
          <w:lang w:val="es-ES_tradnl"/>
        </w:rPr>
        <w:t>No. P</w:t>
      </w:r>
      <w:r>
        <w:rPr>
          <w:rFonts w:eastAsia="Times New Roman"/>
          <w:color w:val="000000"/>
          <w:lang w:val="es-ES_tradnl"/>
        </w:rPr>
        <w:t>áginas:    2 (Dos)</w:t>
      </w:r>
    </w:p>
    <w:p w:rsidR="00DB5682" w:rsidRDefault="00DB5682">
      <w:pPr>
        <w:shd w:val="clear" w:color="auto" w:fill="FFFFFF"/>
        <w:spacing w:before="5" w:line="422" w:lineRule="exact"/>
        <w:ind w:left="288"/>
      </w:pPr>
      <w:r>
        <w:rPr>
          <w:b/>
          <w:bCs/>
          <w:color w:val="000000"/>
          <w:spacing w:val="-2"/>
          <w:sz w:val="14"/>
          <w:szCs w:val="14"/>
          <w:u w:val="single"/>
          <w:lang w:val="es-ES_tradnl"/>
        </w:rPr>
        <w:t>SI USTED NO RECIBE TODAS LAS P</w:t>
      </w:r>
      <w:r>
        <w:rPr>
          <w:rFonts w:eastAsia="Times New Roman"/>
          <w:b/>
          <w:bCs/>
          <w:color w:val="000000"/>
          <w:spacing w:val="-2"/>
          <w:sz w:val="14"/>
          <w:szCs w:val="14"/>
          <w:u w:val="single"/>
          <w:lang w:val="es-ES_tradnl"/>
        </w:rPr>
        <w:t>ÁGINAS O SI ESTAS NO SON LEGIBLES POR FAVOR CONTACTESE A: Z1Z8008 - ¡nt. 1201</w:t>
      </w:r>
    </w:p>
    <w:p w:rsidR="00DB5682" w:rsidRDefault="00DB5682">
      <w:pPr>
        <w:shd w:val="clear" w:color="auto" w:fill="FFFFFF"/>
        <w:spacing w:line="422" w:lineRule="exact"/>
        <w:ind w:left="5"/>
      </w:pPr>
      <w:r>
        <w:rPr>
          <w:color w:val="000000"/>
          <w:spacing w:val="-4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>ón:</w:t>
      </w:r>
    </w:p>
    <w:p w:rsidR="00DB5682" w:rsidRDefault="00DB5682">
      <w:pPr>
        <w:shd w:val="clear" w:color="auto" w:fill="FFFFFF"/>
        <w:spacing w:before="235" w:line="269" w:lineRule="exact"/>
        <w:jc w:val="both"/>
      </w:pPr>
      <w:r>
        <w:rPr>
          <w:color w:val="000000"/>
          <w:spacing w:val="-2"/>
          <w:sz w:val="24"/>
          <w:szCs w:val="24"/>
          <w:lang w:val="es-ES_tradnl"/>
        </w:rPr>
        <w:t xml:space="preserve">Mediante la presente tengo el agrado de dirigirme a ustedes, a objeto de comunicar que a </w:t>
      </w:r>
      <w:r>
        <w:rPr>
          <w:color w:val="000000"/>
          <w:spacing w:val="-3"/>
          <w:sz w:val="24"/>
          <w:szCs w:val="24"/>
          <w:lang w:val="es-ES_tradnl"/>
        </w:rPr>
        <w:t xml:space="preserve">partir del 16/09/2011 se encuentra en vigencia el </w:t>
      </w:r>
      <w:r>
        <w:rPr>
          <w:b/>
          <w:bCs/>
          <w:color w:val="000000"/>
          <w:spacing w:val="-3"/>
          <w:sz w:val="24"/>
          <w:szCs w:val="24"/>
          <w:u w:val="single"/>
          <w:lang w:val="es-ES_tradnl"/>
        </w:rPr>
        <w:t>formato impreso simplificado</w:t>
      </w:r>
      <w:r>
        <w:rPr>
          <w:b/>
          <w:bCs/>
          <w:color w:val="000000"/>
          <w:spacing w:val="-3"/>
          <w:sz w:val="24"/>
          <w:szCs w:val="24"/>
          <w:lang w:val="es-ES_tradnl"/>
        </w:rPr>
        <w:t xml:space="preserve"> </w:t>
      </w:r>
      <w:r>
        <w:rPr>
          <w:color w:val="000000"/>
          <w:spacing w:val="-3"/>
          <w:sz w:val="24"/>
          <w:szCs w:val="24"/>
          <w:lang w:val="es-ES_tradnl"/>
        </w:rPr>
        <w:t xml:space="preserve">de la hoja </w:t>
      </w:r>
      <w:r>
        <w:rPr>
          <w:color w:val="000000"/>
          <w:spacing w:val="-1"/>
          <w:sz w:val="24"/>
          <w:szCs w:val="24"/>
          <w:lang w:val="es-ES_tradnl"/>
        </w:rPr>
        <w:t>adicional del formulario Declaraci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Andina del Valor, para todos aquellos casos en los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cuales sean declarados igual o mayor a 50 ítems, a efectos de facilitar su presentación a la </w:t>
      </w:r>
      <w:r>
        <w:rPr>
          <w:rFonts w:eastAsia="Times New Roman"/>
          <w:color w:val="000000"/>
          <w:sz w:val="24"/>
          <w:szCs w:val="24"/>
          <w:lang w:val="es-ES_tradnl"/>
        </w:rPr>
        <w:t>Administración Aduanera.</w:t>
      </w:r>
    </w:p>
    <w:p w:rsidR="00DB5682" w:rsidRDefault="00DB5682">
      <w:pPr>
        <w:shd w:val="clear" w:color="auto" w:fill="FFFFFF"/>
        <w:spacing w:before="259" w:line="269" w:lineRule="exact"/>
        <w:ind w:left="5"/>
        <w:jc w:val="both"/>
      </w:pPr>
      <w:r>
        <w:rPr>
          <w:color w:val="000000"/>
          <w:sz w:val="24"/>
          <w:szCs w:val="24"/>
          <w:lang w:val="es-ES_tradnl"/>
        </w:rPr>
        <w:t>Asimismo, se recuerda que el llenado de la Declaraci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ón Andina del Valor debe ser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realizado en base a la normativa aprobada mediante Resolución de Directorio N° 01-010-09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de 25/05/2009 que aprueba el "Formato e Instructivo de Llenado de la Declaración Andina </w:t>
      </w:r>
      <w:r>
        <w:rPr>
          <w:rFonts w:eastAsia="Times New Roman"/>
          <w:color w:val="000000"/>
          <w:sz w:val="24"/>
          <w:szCs w:val="24"/>
          <w:lang w:val="es-ES_tradnl"/>
        </w:rPr>
        <w:t>dei Valor".   -</w:t>
      </w:r>
    </w:p>
    <w:p w:rsidR="00DB5682" w:rsidRDefault="00DB5682">
      <w:pPr>
        <w:shd w:val="clear" w:color="auto" w:fill="FFFFFF"/>
        <w:spacing w:before="259" w:line="264" w:lineRule="exact"/>
        <w:ind w:left="5" w:right="10"/>
        <w:jc w:val="both"/>
      </w:pPr>
      <w:r>
        <w:rPr>
          <w:color w:val="000000"/>
          <w:spacing w:val="-3"/>
          <w:sz w:val="24"/>
          <w:szCs w:val="24"/>
          <w:lang w:val="es-ES_tradnl"/>
        </w:rPr>
        <w:t>De la misma manera, se recuerda la plena vigencia de la Resoluci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ón de Directorio N° RD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01-017-09 de 24/09/2009 que aprueba la "Actualización y Modificación del Anexo de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Clasificación de Contravenciones Aduaneras" aplicable a la Declaración Andina del Valor.</w:t>
      </w:r>
    </w:p>
    <w:p w:rsidR="00DB5682" w:rsidRDefault="00DB5682">
      <w:pPr>
        <w:shd w:val="clear" w:color="auto" w:fill="FFFFFF"/>
        <w:spacing w:before="259" w:line="264" w:lineRule="exact"/>
        <w:ind w:left="5" w:right="10"/>
        <w:jc w:val="both"/>
        <w:sectPr w:rsidR="00DB5682">
          <w:type w:val="continuous"/>
          <w:pgSz w:w="12274" w:h="15864"/>
          <w:pgMar w:top="3235" w:right="1858" w:bottom="2160" w:left="1786" w:header="720" w:footer="720" w:gutter="0"/>
          <w:cols w:space="60"/>
          <w:noEndnote/>
        </w:sectPr>
      </w:pPr>
    </w:p>
    <w:p w:rsidR="00DB5682" w:rsidRDefault="00DB5682">
      <w:pPr>
        <w:shd w:val="clear" w:color="auto" w:fill="FFFFFF"/>
        <w:spacing w:line="269" w:lineRule="exact"/>
        <w:jc w:val="both"/>
      </w:pPr>
      <w:r>
        <w:rPr>
          <w:color w:val="000000"/>
          <w:sz w:val="24"/>
          <w:szCs w:val="24"/>
          <w:lang w:val="es-ES_tradnl"/>
        </w:rPr>
        <w:lastRenderedPageBreak/>
        <w:t>En ese sentido, el t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écnico aduanero deberá verificar entre otros aspectos los datos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sustanciales del Anexo 1 .D. de la Declaración Andina del Valor en el sistema informático </w:t>
      </w:r>
      <w:r>
        <w:rPr>
          <w:rFonts w:eastAsia="Times New Roman"/>
          <w:color w:val="000000"/>
          <w:sz w:val="24"/>
          <w:szCs w:val="24"/>
          <w:lang w:val="es-ES_tradnl"/>
        </w:rPr>
        <w:t>"Detalle de Mercancías en Aforo", considerando las previsiones contenidas en la Resolución de Directorio N° RD 01-017-09 de 24/09/2009.</w:t>
      </w:r>
    </w:p>
    <w:p w:rsidR="00DB5682" w:rsidRDefault="00DB5682">
      <w:pPr>
        <w:shd w:val="clear" w:color="auto" w:fill="FFFFFF"/>
        <w:spacing w:before="254" w:line="274" w:lineRule="exact"/>
        <w:ind w:right="10"/>
        <w:jc w:val="both"/>
      </w:pPr>
      <w:r>
        <w:rPr>
          <w:color w:val="000000"/>
          <w:spacing w:val="-2"/>
          <w:sz w:val="24"/>
          <w:szCs w:val="24"/>
          <w:lang w:val="es-ES_tradnl"/>
        </w:rPr>
        <w:t>La aplicaci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ón, cumplimiento y seguimiento del presente Fax es de responsabilidad de las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Gerencias Regionales, Administraciones de Aduana, Agentes Despachantes de Aduana e </w:t>
      </w:r>
      <w:r>
        <w:rPr>
          <w:rFonts w:eastAsia="Times New Roman"/>
          <w:color w:val="000000"/>
          <w:sz w:val="24"/>
          <w:szCs w:val="24"/>
          <w:lang w:val="es-ES_tradnl"/>
        </w:rPr>
        <w:t>Importadores.</w:t>
      </w:r>
    </w:p>
    <w:p w:rsidR="00DB5682" w:rsidRDefault="00DB5682">
      <w:pPr>
        <w:shd w:val="clear" w:color="auto" w:fill="FFFFFF"/>
        <w:spacing w:before="254"/>
        <w:ind w:left="5"/>
      </w:pPr>
      <w:r>
        <w:rPr>
          <w:color w:val="000000"/>
          <w:spacing w:val="-3"/>
          <w:sz w:val="24"/>
          <w:szCs w:val="24"/>
          <w:lang w:val="es-ES_tradnl"/>
        </w:rPr>
        <w:t>Con este motivo, saludo a ustedes atentamente.</w:t>
      </w:r>
    </w:p>
    <w:sectPr w:rsidR="00DB5682">
      <w:pgSz w:w="12264" w:h="15859"/>
      <w:pgMar w:top="3192" w:right="1786" w:bottom="9974" w:left="18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7"/>
    <w:rsid w:val="001614E7"/>
    <w:rsid w:val="00BD3B54"/>
    <w:rsid w:val="00D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2017-05-05T15:47:00Z</dcterms:created>
  <dcterms:modified xsi:type="dcterms:W3CDTF">2017-05-05T15:47:00Z</dcterms:modified>
</cp:coreProperties>
</file>