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A25" w:rsidRDefault="001D1A25">
      <w:pPr>
        <w:shd w:val="clear" w:color="auto" w:fill="FFFFFF"/>
        <w:ind w:left="72"/>
        <w:jc w:val="center"/>
        <w:rPr>
          <w:b/>
          <w:bCs/>
          <w:color w:val="000000"/>
          <w:spacing w:val="-2"/>
          <w:sz w:val="36"/>
          <w:szCs w:val="36"/>
          <w:lang w:val="en-US"/>
        </w:rPr>
      </w:pPr>
      <w:bookmarkStart w:id="0" w:name="_GoBack"/>
      <w:bookmarkEnd w:id="0"/>
    </w:p>
    <w:p w:rsidR="001D1A25" w:rsidRDefault="001D1A25">
      <w:pPr>
        <w:shd w:val="clear" w:color="auto" w:fill="FFFFFF"/>
        <w:ind w:left="72"/>
        <w:jc w:val="center"/>
        <w:rPr>
          <w:b/>
          <w:bCs/>
          <w:color w:val="000000"/>
          <w:spacing w:val="-2"/>
          <w:sz w:val="36"/>
          <w:szCs w:val="36"/>
          <w:lang w:val="en-US"/>
        </w:rPr>
      </w:pPr>
    </w:p>
    <w:p w:rsidR="001D1A25" w:rsidRDefault="001D1A25">
      <w:pPr>
        <w:shd w:val="clear" w:color="auto" w:fill="FFFFFF"/>
        <w:ind w:left="72"/>
        <w:jc w:val="center"/>
        <w:rPr>
          <w:b/>
          <w:bCs/>
          <w:color w:val="000000"/>
          <w:spacing w:val="-2"/>
          <w:sz w:val="36"/>
          <w:szCs w:val="36"/>
          <w:lang w:val="en-US"/>
        </w:rPr>
      </w:pPr>
    </w:p>
    <w:p w:rsidR="001D1A25" w:rsidRDefault="001D1A25">
      <w:pPr>
        <w:shd w:val="clear" w:color="auto" w:fill="FFFFFF"/>
        <w:ind w:left="72"/>
        <w:jc w:val="center"/>
        <w:rPr>
          <w:b/>
          <w:bCs/>
          <w:color w:val="000000"/>
          <w:spacing w:val="-2"/>
          <w:sz w:val="36"/>
          <w:szCs w:val="36"/>
          <w:lang w:val="en-US"/>
        </w:rPr>
      </w:pPr>
    </w:p>
    <w:p w:rsidR="001D1A25" w:rsidRDefault="001D1A25">
      <w:pPr>
        <w:shd w:val="clear" w:color="auto" w:fill="FFFFFF"/>
        <w:ind w:left="72"/>
        <w:jc w:val="center"/>
        <w:rPr>
          <w:b/>
          <w:bCs/>
          <w:color w:val="000000"/>
          <w:spacing w:val="-2"/>
          <w:sz w:val="36"/>
          <w:szCs w:val="36"/>
          <w:lang w:val="en-US"/>
        </w:rPr>
      </w:pPr>
    </w:p>
    <w:p w:rsidR="001D1A25" w:rsidRDefault="001D1A25">
      <w:pPr>
        <w:shd w:val="clear" w:color="auto" w:fill="FFFFFF"/>
        <w:ind w:left="72"/>
        <w:jc w:val="center"/>
        <w:rPr>
          <w:b/>
          <w:bCs/>
          <w:color w:val="000000"/>
          <w:spacing w:val="-2"/>
          <w:sz w:val="36"/>
          <w:szCs w:val="36"/>
          <w:lang w:val="en-US"/>
        </w:rPr>
      </w:pPr>
    </w:p>
    <w:p w:rsidR="004B2764" w:rsidRPr="001D1A25" w:rsidRDefault="004B2764">
      <w:pPr>
        <w:shd w:val="clear" w:color="auto" w:fill="FFFFFF"/>
        <w:ind w:left="72"/>
        <w:jc w:val="center"/>
        <w:rPr>
          <w:b/>
          <w:lang w:val="en-US"/>
        </w:rPr>
      </w:pPr>
      <w:r w:rsidRPr="001D1A25">
        <w:rPr>
          <w:b/>
          <w:bCs/>
          <w:color w:val="000000"/>
          <w:spacing w:val="-2"/>
          <w:sz w:val="36"/>
          <w:szCs w:val="36"/>
          <w:lang w:val="en-US"/>
        </w:rPr>
        <w:t>FAX - INSTRUCTIVO</w:t>
      </w:r>
    </w:p>
    <w:p w:rsidR="004B2764" w:rsidRPr="001D1A25" w:rsidRDefault="004B2764">
      <w:pPr>
        <w:shd w:val="clear" w:color="auto" w:fill="FFFFFF"/>
        <w:ind w:left="72"/>
        <w:jc w:val="center"/>
        <w:rPr>
          <w:b/>
        </w:rPr>
      </w:pPr>
      <w:r w:rsidRPr="001D1A25">
        <w:rPr>
          <w:b/>
          <w:color w:val="000000"/>
          <w:sz w:val="28"/>
          <w:szCs w:val="28"/>
          <w:u w:val="single"/>
          <w:lang w:val="en-US"/>
        </w:rPr>
        <w:t xml:space="preserve">AN-GNNGC-DVANC-F-No. </w:t>
      </w:r>
      <w:r w:rsidRPr="001D1A25">
        <w:rPr>
          <w:b/>
          <w:color w:val="000000"/>
          <w:sz w:val="28"/>
          <w:szCs w:val="28"/>
          <w:u w:val="single"/>
          <w:lang w:val="es-ES_tradnl"/>
        </w:rPr>
        <w:t>002/2014</w:t>
      </w:r>
    </w:p>
    <w:p w:rsidR="004B2764" w:rsidRDefault="004B2764">
      <w:pPr>
        <w:shd w:val="clear" w:color="auto" w:fill="FFFFFF"/>
        <w:spacing w:before="259" w:line="269" w:lineRule="exact"/>
        <w:ind w:left="2573" w:right="1382" w:hanging="811"/>
      </w:pPr>
      <w:r>
        <w:rPr>
          <w:b/>
          <w:bCs/>
          <w:color w:val="000000"/>
          <w:lang w:val="es-ES_tradnl"/>
        </w:rPr>
        <w:t>A/To:   C</w:t>
      </w:r>
      <w:r>
        <w:rPr>
          <w:rFonts w:eastAsia="Times New Roman"/>
          <w:b/>
          <w:bCs/>
          <w:color w:val="000000"/>
          <w:lang w:val="es-ES_tradnl"/>
        </w:rPr>
        <w:t>ámara Nacional de Despachantes de Aduana Cámara Nacional de Comercio Cámara Nacional de Industria Gerencias Regionales Administraciones de Aduana Operadores de Comercio Exterior.</w:t>
      </w:r>
    </w:p>
    <w:p w:rsidR="004B2764" w:rsidRDefault="004B2764">
      <w:pPr>
        <w:shd w:val="clear" w:color="auto" w:fill="FFFFFF"/>
        <w:spacing w:before="254" w:line="264" w:lineRule="exact"/>
        <w:ind w:left="1363"/>
      </w:pPr>
      <w:r>
        <w:rPr>
          <w:b/>
          <w:bCs/>
          <w:color w:val="000000"/>
          <w:lang w:val="es-ES_tradnl"/>
        </w:rPr>
        <w:t xml:space="preserve">De/From:    </w:t>
      </w:r>
      <w:r>
        <w:rPr>
          <w:color w:val="000000"/>
          <w:lang w:val="es-ES_tradnl"/>
        </w:rPr>
        <w:t>Lie. Mirko A. Figueredo Medina.</w:t>
      </w:r>
    </w:p>
    <w:p w:rsidR="004B2764" w:rsidRPr="001D1A25" w:rsidRDefault="004B2764">
      <w:pPr>
        <w:shd w:val="clear" w:color="auto" w:fill="FFFFFF"/>
        <w:spacing w:line="264" w:lineRule="exact"/>
        <w:ind w:left="2573" w:right="1382"/>
        <w:rPr>
          <w:b/>
          <w:color w:val="000000"/>
          <w:lang w:val="es-ES_tradnl"/>
        </w:rPr>
      </w:pPr>
      <w:r w:rsidRPr="001D1A25">
        <w:rPr>
          <w:b/>
          <w:color w:val="000000"/>
          <w:lang w:val="es-ES_tradnl"/>
        </w:rPr>
        <w:t>GERENTE NACIONAL DE NORMAS a.i. ADUANA NACIONAL DE BOLIVIA</w:t>
      </w:r>
    </w:p>
    <w:p w:rsidR="004B2764" w:rsidRDefault="004B2764">
      <w:pPr>
        <w:shd w:val="clear" w:color="auto" w:fill="FFFFFF"/>
        <w:spacing w:before="302"/>
        <w:ind w:left="1867"/>
      </w:pPr>
      <w:r>
        <w:rPr>
          <w:b/>
          <w:bCs/>
          <w:color w:val="000000"/>
          <w:lang w:val="es-ES_tradnl"/>
        </w:rPr>
        <w:t>Ref.:   Formato de impresi</w:t>
      </w:r>
      <w:r>
        <w:rPr>
          <w:rFonts w:eastAsia="Times New Roman"/>
          <w:b/>
          <w:bCs/>
          <w:color w:val="000000"/>
          <w:lang w:val="es-ES_tradnl"/>
        </w:rPr>
        <w:t>ón de la DAV.</w:t>
      </w:r>
    </w:p>
    <w:p w:rsidR="004B2764" w:rsidRDefault="004B2764">
      <w:pPr>
        <w:shd w:val="clear" w:color="auto" w:fill="FFFFFF"/>
        <w:spacing w:before="307"/>
        <w:ind w:left="1123"/>
      </w:pPr>
      <w:r>
        <w:rPr>
          <w:b/>
          <w:bCs/>
          <w:color w:val="000000"/>
          <w:lang w:val="es-ES_tradnl"/>
        </w:rPr>
        <w:t xml:space="preserve">Fecha/Date:   La Paz,       </w:t>
      </w:r>
      <w:r>
        <w:rPr>
          <w:b/>
          <w:bCs/>
          <w:color w:val="000000"/>
          <w:spacing w:val="34"/>
          <w:lang w:val="es-ES_tradnl"/>
        </w:rPr>
        <w:t>5</w:t>
      </w:r>
      <w:r w:rsidR="001D1A25">
        <w:rPr>
          <w:b/>
          <w:bCs/>
          <w:color w:val="000000"/>
          <w:spacing w:val="34"/>
          <w:lang w:val="es-ES_tradnl"/>
        </w:rPr>
        <w:t xml:space="preserve"> </w:t>
      </w:r>
      <w:r>
        <w:rPr>
          <w:b/>
          <w:bCs/>
          <w:color w:val="000000"/>
          <w:spacing w:val="34"/>
          <w:lang w:val="es-ES_tradnl"/>
        </w:rPr>
        <w:t>JUN</w:t>
      </w:r>
      <w:r w:rsidR="001D1A25">
        <w:rPr>
          <w:b/>
          <w:bCs/>
          <w:color w:val="000000"/>
          <w:spacing w:val="34"/>
          <w:lang w:val="es-ES_tradnl"/>
        </w:rPr>
        <w:t xml:space="preserve"> </w:t>
      </w:r>
      <w:r>
        <w:rPr>
          <w:b/>
          <w:bCs/>
          <w:color w:val="000000"/>
          <w:spacing w:val="34"/>
          <w:lang w:val="es-ES_tradnl"/>
        </w:rPr>
        <w:t>2014</w:t>
      </w:r>
    </w:p>
    <w:p w:rsidR="004B2764" w:rsidRDefault="004B2764">
      <w:pPr>
        <w:shd w:val="clear" w:color="auto" w:fill="FFFFFF"/>
        <w:spacing w:before="288"/>
        <w:ind w:left="658"/>
      </w:pPr>
      <w:r>
        <w:rPr>
          <w:b/>
          <w:bCs/>
          <w:color w:val="000000"/>
          <w:lang w:val="es-ES_tradnl"/>
        </w:rPr>
        <w:t>Nro. de P</w:t>
      </w:r>
      <w:r>
        <w:rPr>
          <w:rFonts w:eastAsia="Times New Roman"/>
          <w:b/>
          <w:bCs/>
          <w:color w:val="000000"/>
          <w:lang w:val="es-ES_tradnl"/>
        </w:rPr>
        <w:t>áginas:    3 (Tres)</w:t>
      </w:r>
    </w:p>
    <w:p w:rsidR="004B2764" w:rsidRDefault="004B2764">
      <w:pPr>
        <w:shd w:val="clear" w:color="auto" w:fill="FFFFFF"/>
        <w:tabs>
          <w:tab w:val="left" w:leader="underscore" w:pos="528"/>
        </w:tabs>
        <w:spacing w:before="269"/>
      </w:pPr>
      <w:r>
        <w:rPr>
          <w:b/>
          <w:bCs/>
          <w:color w:val="000000"/>
          <w:sz w:val="14"/>
          <w:szCs w:val="14"/>
          <w:lang w:val="es-ES_tradnl"/>
        </w:rPr>
        <w:tab/>
      </w:r>
      <w:r>
        <w:rPr>
          <w:b/>
          <w:bCs/>
          <w:color w:val="000000"/>
          <w:sz w:val="14"/>
          <w:szCs w:val="14"/>
          <w:u w:val="single"/>
          <w:lang w:val="es-ES_tradnl"/>
        </w:rPr>
        <w:t>SI USTED NO RECIBE TODAS LAS P</w:t>
      </w:r>
      <w:r>
        <w:rPr>
          <w:rFonts w:eastAsia="Times New Roman"/>
          <w:b/>
          <w:bCs/>
          <w:color w:val="000000"/>
          <w:sz w:val="14"/>
          <w:szCs w:val="14"/>
          <w:u w:val="single"/>
          <w:lang w:val="es-ES_tradnl"/>
        </w:rPr>
        <w:t>ÁGINAS O NO SON LEGIBLES POR FAVOR CONTACTE A: 2128008 INT. 1221 ó 1224</w:t>
      </w:r>
    </w:p>
    <w:p w:rsidR="004B2764" w:rsidRDefault="004B2764">
      <w:pPr>
        <w:shd w:val="clear" w:color="auto" w:fill="FFFFFF"/>
        <w:spacing w:before="293"/>
        <w:ind w:left="14"/>
      </w:pPr>
      <w:r>
        <w:rPr>
          <w:color w:val="000000"/>
          <w:lang w:val="es-ES_tradnl"/>
        </w:rPr>
        <w:t>De mi consideraci</w:t>
      </w:r>
      <w:r>
        <w:rPr>
          <w:rFonts w:eastAsia="Times New Roman"/>
          <w:color w:val="000000"/>
          <w:lang w:val="es-ES_tradnl"/>
        </w:rPr>
        <w:t>ón:</w:t>
      </w:r>
    </w:p>
    <w:p w:rsidR="004B2764" w:rsidRDefault="004B2764">
      <w:pPr>
        <w:shd w:val="clear" w:color="auto" w:fill="FFFFFF"/>
        <w:spacing w:before="278" w:line="269" w:lineRule="exact"/>
        <w:ind w:left="10"/>
        <w:jc w:val="both"/>
      </w:pPr>
      <w:r>
        <w:rPr>
          <w:color w:val="000000"/>
          <w:lang w:val="es-ES_tradnl"/>
        </w:rPr>
        <w:t>Mediante la presente, tengo el agrado de dirigirme a ustedes, a objeto de comunicar la implementaci</w:t>
      </w:r>
      <w:r>
        <w:rPr>
          <w:rFonts w:eastAsia="Times New Roman"/>
          <w:color w:val="000000"/>
          <w:lang w:val="es-ES_tradnl"/>
        </w:rPr>
        <w:t>ón de adecuaciones en el formato de impresión de la Declaración Andina del Valor - DAV, a partir del día 04.06.2014, principalmente orientadas a evitar imprecisiones en el llenado en lo que respecta a la descripción de la mercancías y que el usuario importador verifique el correcto llenado de estos campos antes de su presentación ante la Administración Aduanera, asimismo se podrá optimizar el control del llenado de la información y facilitar su revisión.</w:t>
      </w:r>
    </w:p>
    <w:p w:rsidR="004B2764" w:rsidRDefault="004B2764">
      <w:pPr>
        <w:shd w:val="clear" w:color="auto" w:fill="FFFFFF"/>
        <w:spacing w:before="274" w:line="264" w:lineRule="exact"/>
        <w:ind w:left="14" w:right="5"/>
        <w:jc w:val="both"/>
      </w:pPr>
      <w:r>
        <w:rPr>
          <w:color w:val="000000"/>
          <w:lang w:val="es-ES_tradnl"/>
        </w:rPr>
        <w:t>Se aclara tambi</w:t>
      </w:r>
      <w:r>
        <w:rPr>
          <w:rFonts w:eastAsia="Times New Roman"/>
          <w:color w:val="000000"/>
          <w:lang w:val="es-ES_tradnl"/>
        </w:rPr>
        <w:t>én que no existe ninguna modificación en lo referido al llenado mismo de la información, la adecuación únicamente se refiere al formato de impresión de esta declaración, se adjunta en anexo el nuevo formato de impresión de la Declaración Andina del Valor - DAV</w:t>
      </w:r>
    </w:p>
    <w:p w:rsidR="004B2764" w:rsidRDefault="004B2764" w:rsidP="001D1A25">
      <w:pPr>
        <w:shd w:val="clear" w:color="auto" w:fill="FFFFFF"/>
        <w:tabs>
          <w:tab w:val="left" w:pos="6034"/>
        </w:tabs>
        <w:spacing w:before="298"/>
        <w:ind w:left="10"/>
      </w:pPr>
      <w:r>
        <w:rPr>
          <w:color w:val="000000"/>
          <w:lang w:val="es-ES_tradnl"/>
        </w:rPr>
        <w:t xml:space="preserve">Con este motivo, saludo a ustedes atentamente. </w:t>
      </w:r>
      <w:r>
        <w:rPr>
          <w:rFonts w:ascii="Arial" w:cs="Arial"/>
          <w:color w:val="000000"/>
          <w:lang w:val="es-ES_tradnl"/>
        </w:rPr>
        <w:tab/>
      </w:r>
    </w:p>
    <w:sectPr w:rsidR="004B2764">
      <w:type w:val="continuous"/>
      <w:pgSz w:w="12269" w:h="15883"/>
      <w:pgMar w:top="91" w:right="1243" w:bottom="816" w:left="104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A25"/>
    <w:rsid w:val="001C62CE"/>
    <w:rsid w:val="001D1A25"/>
    <w:rsid w:val="004B2764"/>
    <w:rsid w:val="00DA2DC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s-BO" w:eastAsia="es-B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s-BO" w:eastAsia="es-B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1236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Ticona Sanga</dc:creator>
  <cp:lastModifiedBy>Ruben Oswaldo Sempertegui Montes</cp:lastModifiedBy>
  <cp:revision>2</cp:revision>
  <dcterms:created xsi:type="dcterms:W3CDTF">2017-05-05T15:47:00Z</dcterms:created>
  <dcterms:modified xsi:type="dcterms:W3CDTF">2017-05-05T15:47:00Z</dcterms:modified>
</cp:coreProperties>
</file>